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6" w:rsidRPr="0074102B" w:rsidRDefault="00D108F6" w:rsidP="00D108F6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4102B">
        <w:rPr>
          <w:b/>
          <w:sz w:val="28"/>
          <w:szCs w:val="28"/>
        </w:rPr>
        <w:t xml:space="preserve">ELENCO DEI PROCEDIMENTI </w:t>
      </w:r>
      <w:proofErr w:type="spellStart"/>
      <w:r w:rsidRPr="0074102B">
        <w:rPr>
          <w:b/>
          <w:sz w:val="28"/>
          <w:szCs w:val="28"/>
        </w:rPr>
        <w:t>DI</w:t>
      </w:r>
      <w:proofErr w:type="spellEnd"/>
      <w:r w:rsidRPr="0074102B">
        <w:rPr>
          <w:b/>
          <w:sz w:val="28"/>
          <w:szCs w:val="28"/>
        </w:rPr>
        <w:t xml:space="preserve"> COMPETENZA DELL’AREA TECNICA</w:t>
      </w:r>
    </w:p>
    <w:p w:rsidR="00D108F6" w:rsidRDefault="00D108F6" w:rsidP="00D60BE7">
      <w:pPr>
        <w:pStyle w:val="NormaleWeb"/>
        <w:spacing w:before="0" w:beforeAutospacing="0" w:after="0" w:afterAutospacing="0"/>
      </w:pPr>
    </w:p>
    <w:p w:rsidR="00DE35C3" w:rsidRDefault="00DE35C3" w:rsidP="00DE35C3">
      <w:pPr>
        <w:pStyle w:val="NormaleWeb"/>
        <w:spacing w:before="0" w:beforeAutospacing="0" w:after="0" w:afterAutospacing="0"/>
      </w:pPr>
      <w:r>
        <w:t xml:space="preserve">Responsabile del procedimento: Responsabile dell’Area </w:t>
      </w:r>
      <w:r w:rsidR="004E69DB">
        <w:t>Tecnica-</w:t>
      </w:r>
      <w:bookmarkStart w:id="0" w:name="_GoBack"/>
      <w:bookmarkEnd w:id="0"/>
      <w:r>
        <w:t xml:space="preserve"> Istruttore Direttivo Arch. Luigi </w:t>
      </w:r>
      <w:proofErr w:type="spellStart"/>
      <w:r w:rsidR="0016746E">
        <w:t>Benincasa</w:t>
      </w:r>
      <w:proofErr w:type="spellEnd"/>
    </w:p>
    <w:p w:rsidR="00DE35C3" w:rsidRDefault="00DE35C3" w:rsidP="00DE35C3">
      <w:pPr>
        <w:pStyle w:val="NormaleWeb"/>
        <w:spacing w:before="0" w:beforeAutospacing="0" w:after="0" w:afterAutospacing="0"/>
      </w:pPr>
      <w:r>
        <w:t xml:space="preserve">Responsabile del provvedimento finale: Responsabile dell’Area </w:t>
      </w:r>
      <w:r w:rsidR="00F240FD">
        <w:t>Tecnica</w:t>
      </w:r>
      <w:r>
        <w:t xml:space="preserve">- Istruttore Direttivo </w:t>
      </w:r>
      <w:r w:rsidRPr="00DE35C3">
        <w:t xml:space="preserve">Arch. Luigi </w:t>
      </w:r>
      <w:proofErr w:type="spellStart"/>
      <w:r w:rsidR="0016746E">
        <w:t>Benincasa</w:t>
      </w:r>
      <w:proofErr w:type="spellEnd"/>
    </w:p>
    <w:p w:rsidR="00DE35C3" w:rsidRDefault="00DE35C3" w:rsidP="00DE35C3">
      <w:pPr>
        <w:pStyle w:val="NormaleWeb"/>
        <w:spacing w:before="0" w:beforeAutospacing="0" w:after="0" w:afterAutospacing="0"/>
      </w:pPr>
      <w:r>
        <w:t xml:space="preserve">Titolare del potere sostitutivo: </w:t>
      </w:r>
      <w:r w:rsidR="0016746E">
        <w:t>Geom. Luigi Salerno</w:t>
      </w:r>
      <w:r>
        <w:t xml:space="preserve"> </w:t>
      </w:r>
    </w:p>
    <w:p w:rsidR="00DE35C3" w:rsidRDefault="00DE35C3" w:rsidP="00DE35C3">
      <w:pPr>
        <w:pStyle w:val="NormaleWeb"/>
        <w:spacing w:before="0" w:beforeAutospacing="0" w:after="0" w:afterAutospacing="0"/>
      </w:pPr>
      <w:r>
        <w:t xml:space="preserve">Modulistica: sul sito del Comune di </w:t>
      </w:r>
      <w:proofErr w:type="spellStart"/>
      <w:r w:rsidR="0016746E">
        <w:t>Strongoli</w:t>
      </w:r>
      <w:proofErr w:type="spellEnd"/>
      <w:r>
        <w:t xml:space="preserve"> </w:t>
      </w:r>
      <w:hyperlink r:id="rId8" w:history="1">
        <w:r w:rsidR="0016746E" w:rsidRPr="00D906D3">
          <w:rPr>
            <w:rStyle w:val="Collegamentoipertestuale"/>
          </w:rPr>
          <w:t>www.comunedistrongoli.gov.it</w:t>
        </w:r>
      </w:hyperlink>
      <w:r>
        <w:t xml:space="preserve"> sezione modulistica</w:t>
      </w:r>
    </w:p>
    <w:p w:rsidR="00DE35C3" w:rsidRDefault="00DE35C3" w:rsidP="00DE35C3">
      <w:pPr>
        <w:pStyle w:val="NormaleWeb"/>
        <w:spacing w:before="0" w:beforeAutospacing="0" w:after="0" w:afterAutospacing="0"/>
      </w:pPr>
      <w:r>
        <w:t xml:space="preserve">Casella di posta elettronica: </w:t>
      </w:r>
      <w:r w:rsidR="0016746E">
        <w:t>ufficio</w:t>
      </w:r>
      <w:r w:rsidRPr="00DE35C3">
        <w:t>tecnico@</w:t>
      </w:r>
      <w:r w:rsidR="0016746E">
        <w:t>pec.comunedistrongoli.it</w:t>
      </w:r>
    </w:p>
    <w:p w:rsidR="00AC29D6" w:rsidRDefault="00DE35C3" w:rsidP="00DE35C3">
      <w:pPr>
        <w:pStyle w:val="NormaleWeb"/>
        <w:spacing w:before="0" w:beforeAutospacing="0" w:after="0" w:afterAutospacing="0"/>
      </w:pPr>
      <w:r>
        <w:t>Telefono: 0962</w:t>
      </w:r>
      <w:r w:rsidR="0016746E">
        <w:t>81051</w:t>
      </w:r>
      <w:r>
        <w:t xml:space="preserve"> Fax 0962</w:t>
      </w:r>
      <w:r w:rsidR="0016746E">
        <w:t>89366</w:t>
      </w:r>
    </w:p>
    <w:p w:rsidR="00CF2155" w:rsidRDefault="00CF2155" w:rsidP="00CF2155">
      <w:pPr>
        <w:pStyle w:val="NormaleWeb"/>
        <w:spacing w:before="0" w:beforeAutospacing="0" w:after="0" w:afterAutospacing="0"/>
      </w:pPr>
    </w:p>
    <w:p w:rsidR="00CF2155" w:rsidRDefault="00CF2155" w:rsidP="00CF2155">
      <w:pPr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UNITÀ ORGANIZZATIVA: </w:t>
      </w:r>
      <w:r>
        <w:rPr>
          <w:rFonts w:ascii="Arial" w:hAnsi="Arial"/>
          <w:b/>
        </w:rPr>
        <w:t>URBANISTICA – EDILIZIA PRIVATA</w:t>
      </w:r>
    </w:p>
    <w:p w:rsidR="0016746E" w:rsidRDefault="0016746E" w:rsidP="0016746E">
      <w:pPr>
        <w:pStyle w:val="NormaleWeb"/>
        <w:spacing w:before="0" w:beforeAutospacing="0" w:after="0" w:afterAutospacing="0"/>
      </w:pPr>
      <w:r>
        <w:t>Responsabile del procedimento: Responsabile del procedimento Geom. Luigi Salerno</w:t>
      </w:r>
    </w:p>
    <w:p w:rsidR="0016746E" w:rsidRDefault="0016746E" w:rsidP="0016746E">
      <w:pPr>
        <w:pStyle w:val="NormaleWeb"/>
        <w:spacing w:before="0" w:beforeAutospacing="0" w:after="0" w:afterAutospacing="0"/>
      </w:pPr>
      <w:r>
        <w:t xml:space="preserve">Responsabile del provvedimento finale: Responsabile dell’Area Tecnica- Istruttore Direttivo </w:t>
      </w:r>
      <w:r w:rsidRPr="00DE35C3">
        <w:t xml:space="preserve">Arch. Luigi </w:t>
      </w:r>
      <w:proofErr w:type="spellStart"/>
      <w:r>
        <w:t>Benincasa</w:t>
      </w:r>
      <w:proofErr w:type="spellEnd"/>
    </w:p>
    <w:p w:rsidR="0016746E" w:rsidRDefault="0016746E" w:rsidP="0016746E">
      <w:pPr>
        <w:pStyle w:val="NormaleWeb"/>
        <w:spacing w:before="0" w:beforeAutospacing="0" w:after="0" w:afterAutospacing="0"/>
      </w:pPr>
      <w:r>
        <w:t xml:space="preserve">Modulistica: sul sito del Comune di </w:t>
      </w:r>
      <w:proofErr w:type="spellStart"/>
      <w:r>
        <w:t>Strongoli</w:t>
      </w:r>
      <w:proofErr w:type="spellEnd"/>
      <w:r>
        <w:t xml:space="preserve"> </w:t>
      </w:r>
      <w:hyperlink r:id="rId9" w:history="1">
        <w:r w:rsidRPr="00D906D3">
          <w:rPr>
            <w:rStyle w:val="Collegamentoipertestuale"/>
          </w:rPr>
          <w:t>www.comunedistrongoli.gov.it</w:t>
        </w:r>
      </w:hyperlink>
      <w:r>
        <w:t xml:space="preserve"> sezione modulistica</w:t>
      </w:r>
    </w:p>
    <w:p w:rsidR="0016746E" w:rsidRDefault="0016746E" w:rsidP="0016746E">
      <w:pPr>
        <w:pStyle w:val="NormaleWeb"/>
        <w:spacing w:before="0" w:beforeAutospacing="0" w:after="0" w:afterAutospacing="0"/>
      </w:pPr>
      <w:r>
        <w:t>Casella di posta elettronica: ufficio</w:t>
      </w:r>
      <w:r w:rsidRPr="00DE35C3">
        <w:t>tecnico@</w:t>
      </w:r>
      <w:r>
        <w:t>pec.comunedistrongoli.it</w:t>
      </w:r>
    </w:p>
    <w:p w:rsidR="0016746E" w:rsidRDefault="0016746E" w:rsidP="0016746E">
      <w:pPr>
        <w:pStyle w:val="NormaleWeb"/>
        <w:spacing w:before="0" w:beforeAutospacing="0" w:after="0" w:afterAutospacing="0"/>
      </w:pPr>
      <w:r>
        <w:t>Telefono: 096281051 Fax 096289366</w:t>
      </w:r>
    </w:p>
    <w:p w:rsidR="0016746E" w:rsidRDefault="0016746E" w:rsidP="00CF2155">
      <w:pPr>
        <w:jc w:val="both"/>
        <w:rPr>
          <w:rFonts w:ascii="Arial" w:hAnsi="Arial"/>
          <w:b/>
        </w:rPr>
      </w:pPr>
    </w:p>
    <w:p w:rsidR="00CF2155" w:rsidRDefault="00CF2155" w:rsidP="00CF2155">
      <w:pPr>
        <w:jc w:val="both"/>
        <w:rPr>
          <w:rFonts w:ascii="Arial" w:hAnsi="Arial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06"/>
        <w:gridCol w:w="7358"/>
        <w:gridCol w:w="1388"/>
      </w:tblGrid>
      <w:tr w:rsidR="00CF2155" w:rsidTr="00CF215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N. d.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Adempimento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Termine</w:t>
            </w:r>
          </w:p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(n. giorni)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– Comunicazione di avvio del procedimento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DC37C4" w:rsidP="00DC37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residenziale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</w:tr>
      <w:tr w:rsidR="00CF2155" w:rsidTr="00CF2155">
        <w:trPr>
          <w:trHeight w:val="32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industriale/turistico commerciale 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4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SCIA (Segnalazione Certificata di Inizio Attività)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Regolamento edilizio – Adozione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Regolamento edilizio – Modifiche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41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Certificato di agibilità – Comunicazione del responsabile del procedimento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3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Certificato di agibilità residenziale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06455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Certificato di agibilità industriale/turistico commerciale 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06455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Parere dell’</w:t>
            </w:r>
            <w:proofErr w:type="spellStart"/>
            <w:r>
              <w:rPr>
                <w:rFonts w:ascii="Arial" w:hAnsi="Arial"/>
                <w:sz w:val="20"/>
              </w:rPr>
              <w:t>A.S.L.</w:t>
            </w:r>
            <w:proofErr w:type="spellEnd"/>
            <w:r>
              <w:rPr>
                <w:rFonts w:ascii="Arial" w:hAnsi="Arial"/>
                <w:sz w:val="20"/>
              </w:rPr>
              <w:t xml:space="preserve">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Parere dei Vigili del fuoco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Autorizzazione e certificazione del competente Ufficio tecnico della Regione per le costruzioni in zone sismiche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Assenso amministrazione militare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Autorizzazione del direttore della circoscrizione doganale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Autorizzazione dell’autorità competente per costruzioni su terreni confinanti con il demanio marittimo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 di assenso, comunque denominati, previsti su immobili vincolati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Parere autorità competente in tema di assetti e vincoli idrogeologici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Assensi in materia di servitù viarie, ferroviarie, portuali e aeroportuali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Nulla-osta dell’autorità competente in tema di aree naturali protette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Altri atti di assenso, comunque denominati, necessari ai fini della realizzazione </w:t>
            </w:r>
            <w:r>
              <w:rPr>
                <w:rFonts w:ascii="Arial" w:hAnsi="Arial"/>
                <w:sz w:val="20"/>
              </w:rPr>
              <w:lastRenderedPageBreak/>
              <w:t>dell’intervento edilizio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in deroga agli strumenti urbanistici – Comunicazione di avvio del procedimento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in deroga agli strumenti urbanistici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Decadenza del permesso di costruire – Dichiarazione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Contributo di costruzione – Calcolo – Restituzione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Oneri di urbanizzazione primaria e secondaria – Aggiornamento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Convenzione di edilizia abitativa – Stipula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Modifiche di modesta entità al progetto edilizio presentato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Integrazione o completamento di documenti sul progetto presentato – Richiesta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– Avviso di avvenuto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Conferenza di servizi – Convocazione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Inagibilità di un edificio – Dichiarazione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Sospensione lavori – Ordinanza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Violazione urbanistico edilizie – Comunicazioni all’autorità giudiziaria, al competente organo regionale e al responsabile del servizio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</w:tbl>
    <w:p w:rsidR="00CF2155" w:rsidRDefault="00CF2155" w:rsidP="00CF2155">
      <w:pPr>
        <w:jc w:val="both"/>
        <w:rPr>
          <w:rFonts w:ascii="Arial" w:hAnsi="Arial"/>
          <w:sz w:val="20"/>
        </w:rPr>
      </w:pPr>
    </w:p>
    <w:p w:rsidR="00CF2155" w:rsidRDefault="00CF2155" w:rsidP="00CF2155">
      <w:pPr>
        <w:jc w:val="both"/>
        <w:rPr>
          <w:rFonts w:ascii="Arial" w:hAnsi="Arial"/>
          <w:sz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06"/>
        <w:gridCol w:w="7358"/>
        <w:gridCol w:w="1388"/>
      </w:tblGrid>
      <w:tr w:rsidR="00CF2155" w:rsidTr="00CF215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N. d.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Adempimento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Termine</w:t>
            </w:r>
          </w:p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(n. giorni)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Opere abusive eseguite da amministrazioni statali – Comunicazione alla Regione e al competente Ministero delle infrastrutture e dei trasporti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Dichiarazioni non veritiere del progettista – Comunicazioni al competente ordine professionale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Certificato di destinazione urbanistica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Frazionamenti catastali – Attestazione di avvenuto deposito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Lottizzazione abusiva – Ordinanza di sospensione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Lottizzazione abusiva – Acquisizione del patrimonio disponibile del Comune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Intervento edilizi abusivo – Ingiunzione al proprietario e al responsabile dell’abuso per la rimozione  e la demolizione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Interventi edilizi abusivi – Acquisizione di diritto al patrimonio del Comune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Demolizione dell’opera acquisita – Ordinanza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Interventi edilizi abusivi – Dichiarazione con deliberazione consiliare dell’esistenza di prevalenti interessi pubblici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Segretario comunale: redazione e pubblicazione mensile dei dati relativi agli immobili e alle opere realizzati abusivamente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Rimozione o demolizione per interventi di ristrutturazione in assenza di permesso di costruire o in totale difformità – Ordinanza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Rimozione o demolizione per interventi di ristrutturazione in assenza di permesso di costruire o in totale difformità – Irrogazione sanzione pecuniaria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Riduzione in pristino di opere abusive eseguite su immobili vincolati – Ordinanza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Rimozione o demolizione di interventi o opere abusive realizzati in parziale difformità dal permesso di costruire – Ordinanza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Rimozione o demolizione di interventi o opere abusive realizzati in parziale difformità dal permesso di costruire – Irrogazione sanzione pecuniaria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Demolizione e ripristino dello stato dei luoghi per interventi in assenso di permesso di costruire ovvero in totale o parziale difformità dal medesimo su suolo pubblico - Ordinanza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Permesso di costruire in sanatoria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Realizzazione di interventi edilizi in assenza della o in difformità dalla </w:t>
            </w:r>
            <w:proofErr w:type="spellStart"/>
            <w:r>
              <w:rPr>
                <w:rFonts w:ascii="Arial" w:hAnsi="Arial"/>
                <w:sz w:val="20"/>
              </w:rPr>
              <w:t>S.C.I.A.</w:t>
            </w:r>
            <w:proofErr w:type="spellEnd"/>
            <w:r>
              <w:rPr>
                <w:rFonts w:ascii="Arial" w:hAnsi="Arial"/>
                <w:sz w:val="20"/>
              </w:rPr>
              <w:t xml:space="preserve"> – Irrogazione sanzione pecuniaria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Realizzazione di opere in assenza di </w:t>
            </w:r>
            <w:proofErr w:type="spellStart"/>
            <w:r>
              <w:rPr>
                <w:rFonts w:ascii="Arial" w:hAnsi="Arial"/>
                <w:sz w:val="20"/>
              </w:rPr>
              <w:t>S.C.I.A.</w:t>
            </w:r>
            <w:proofErr w:type="spellEnd"/>
            <w:r>
              <w:rPr>
                <w:rFonts w:ascii="Arial" w:hAnsi="Arial"/>
                <w:sz w:val="20"/>
              </w:rPr>
              <w:t xml:space="preserve"> di restauro e di risanamento conservativo eseguiti su immobili vincolati – Ordinanza di restituzione in pristino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Realizzazione di opere in assenza di </w:t>
            </w:r>
            <w:proofErr w:type="spellStart"/>
            <w:r>
              <w:rPr>
                <w:rFonts w:ascii="Arial" w:hAnsi="Arial"/>
                <w:sz w:val="20"/>
              </w:rPr>
              <w:t>S.C.I.A.</w:t>
            </w:r>
            <w:proofErr w:type="spellEnd"/>
            <w:r>
              <w:rPr>
                <w:rFonts w:ascii="Arial" w:hAnsi="Arial"/>
                <w:sz w:val="20"/>
              </w:rPr>
              <w:t xml:space="preserve"> di restauro e di risanamento conservativo eseguiti su immobili vincolati – Irrogazione sanzione pecuniaria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S.C.I.A.</w:t>
            </w:r>
            <w:proofErr w:type="spellEnd"/>
            <w:r>
              <w:rPr>
                <w:rFonts w:ascii="Arial" w:hAnsi="Arial"/>
                <w:sz w:val="20"/>
              </w:rPr>
              <w:t xml:space="preserve"> effettuata quando l’intervento è in corso di esecuzione – Irrogazione sanzione pecuniaria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Interventi edilizi eseguiti in base a permesso annullato – Ordinanza di rimozione dei vizi o di restituzione in pristino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Interventi edilizi eseguiti in base a permesso annullato – Irrogazione sanzione pecuniaria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Adozione di deliberazioni e provvedimenti per interventi non conformi a prescrizione degli strumenti urbanistici o dei regolamenti edilizi – Annullamento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pStyle w:val="PreformattatoHTML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non conformi a prescrizione degli strumenti urbanistici o dei regolamenti edilizi – Contestazione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</w:tbl>
    <w:p w:rsidR="00CF2155" w:rsidRDefault="00CF2155" w:rsidP="00CF2155">
      <w:pPr>
        <w:jc w:val="both"/>
        <w:rPr>
          <w:rFonts w:ascii="Arial" w:hAnsi="Arial"/>
          <w:sz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06"/>
        <w:gridCol w:w="7358"/>
        <w:gridCol w:w="1388"/>
      </w:tblGrid>
      <w:tr w:rsidR="00CF2155" w:rsidTr="00CF215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N. d.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Adempimento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Termine</w:t>
            </w:r>
          </w:p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(n. giorni)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Interventi non conformi a prescrizione degli strumenti urbanistici o dei regolamenti edilizi – Sospensione lavori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Demolizione di opere eseguite in base a titolo annullato – Ordinanza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Demolizione di opere abusive – Impossibilità di affidamento – Comunicazione alla Prefettura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Ritardato o mancato versamento del contributo di costruzione – Applicazione sanzioni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Ritardato o mancato versamento del contributo di costruzione – Riscossione coattiva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Segnalazione all’Amministrazione finanziaria di inosservanza di disposizioni che comportano benefici fiscali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Dichiarazione attestante che la domanda di sanatoria edilizia non ha ottenuto definizione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Cambi di intestazione di permessi di costruire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Proroga termine di ritiro di permesso di costruire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Proroga termine di ultimazione lavori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Modifica della classificazione dei fabbricati posti in zona agricola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Rilascio licenze d’uso per edifici costruiti in c.a.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Trasmissione all’ufficio regionale delle opere in c.a.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Deposito progetto opere in c.a. Attestazione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Certificazione energetica degli edifici – Rilascio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Autorizzazione a presentare un piano particolareggiato di iniziativa privata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Approvazione di un piano particolareggiato di iniziativa privata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Piano regolatore generale – Adozione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Piano regolatore generale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Variante generale al piano regolatore generale – Adozione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Variante generale al piano regolatore generale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Convenzione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lottizzazione – Stipula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Programma pluriennale di attuazione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Piano particolareggiato di iniziativa pubblica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Piano per l’edilizia economica e popolare (</w:t>
            </w:r>
            <w:proofErr w:type="spellStart"/>
            <w:r>
              <w:rPr>
                <w:rFonts w:ascii="Arial" w:hAnsi="Arial"/>
                <w:sz w:val="20"/>
              </w:rPr>
              <w:t>P.E.E.P.</w:t>
            </w:r>
            <w:proofErr w:type="spellEnd"/>
            <w:r>
              <w:rPr>
                <w:rFonts w:ascii="Arial" w:hAnsi="Arial"/>
                <w:sz w:val="20"/>
              </w:rPr>
              <w:t>)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Piano per gli insediamenti produttivi (</w:t>
            </w:r>
            <w:proofErr w:type="spellStart"/>
            <w:r>
              <w:rPr>
                <w:rFonts w:ascii="Arial" w:hAnsi="Arial"/>
                <w:sz w:val="20"/>
              </w:rPr>
              <w:t>P.I.P.</w:t>
            </w:r>
            <w:proofErr w:type="spellEnd"/>
            <w:r>
              <w:rPr>
                <w:rFonts w:ascii="Arial" w:hAnsi="Arial"/>
                <w:sz w:val="20"/>
              </w:rPr>
              <w:t>)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Piano di recupero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Accordi di programma in variante agli strumenti urbanistici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 Formazione ed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Programma di riqualificazione urbana – Approvazione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  <w:tr w:rsidR="00CF2155" w:rsidTr="00CF2155">
        <w:trPr>
          <w:trHeight w:val="2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Comunicazione motivi ostativi all’accoglimento di istanze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</w:tbl>
    <w:p w:rsidR="00CF2155" w:rsidRDefault="00CF2155" w:rsidP="00CF2155">
      <w:pPr>
        <w:jc w:val="both"/>
        <w:rPr>
          <w:rFonts w:ascii="Arial" w:hAnsi="Arial"/>
          <w:b/>
          <w:i/>
        </w:rPr>
      </w:pPr>
    </w:p>
    <w:p w:rsidR="00CF2155" w:rsidRDefault="00CF2155" w:rsidP="00CF2155">
      <w:pPr>
        <w:jc w:val="both"/>
        <w:rPr>
          <w:rFonts w:ascii="Arial" w:hAnsi="Arial"/>
          <w:b/>
          <w:i/>
        </w:rPr>
      </w:pPr>
    </w:p>
    <w:p w:rsidR="00CF2155" w:rsidRDefault="00CF2155" w:rsidP="00CF2155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  <w:i/>
        </w:rPr>
        <w:t xml:space="preserve">UNITÀ ORGANIZZATIVA: LAVORI PUBBLICI- </w:t>
      </w:r>
      <w:r>
        <w:rPr>
          <w:rFonts w:ascii="Arial" w:hAnsi="Arial" w:cs="Arial"/>
          <w:b/>
        </w:rPr>
        <w:t>REGOLAMENTI E CONTRATTI-</w:t>
      </w:r>
    </w:p>
    <w:p w:rsidR="00BA0841" w:rsidRDefault="00BA0841" w:rsidP="00BA0841">
      <w:pPr>
        <w:pStyle w:val="NormaleWeb"/>
        <w:spacing w:before="0" w:beforeAutospacing="0" w:after="0" w:afterAutospacing="0"/>
      </w:pPr>
      <w:r>
        <w:t xml:space="preserve">Responsabile del procedimento: Responsabile dell’Area Tecnica- Istruttore Direttivo Arch. Luigi </w:t>
      </w:r>
      <w:proofErr w:type="spellStart"/>
      <w:r>
        <w:t>Benincasa</w:t>
      </w:r>
      <w:proofErr w:type="spellEnd"/>
    </w:p>
    <w:p w:rsidR="00BA0841" w:rsidRDefault="00BA0841" w:rsidP="00BA0841">
      <w:pPr>
        <w:pStyle w:val="NormaleWeb"/>
        <w:spacing w:before="0" w:beforeAutospacing="0" w:after="0" w:afterAutospacing="0"/>
      </w:pPr>
      <w:r>
        <w:t xml:space="preserve">Responsabile del provvedimento finale: Responsabile dell’Area Tecnica- Istruttore Direttivo </w:t>
      </w:r>
      <w:r w:rsidRPr="00DE35C3">
        <w:t xml:space="preserve">Arch. Luigi </w:t>
      </w:r>
      <w:proofErr w:type="spellStart"/>
      <w:r>
        <w:t>Benincasa</w:t>
      </w:r>
      <w:proofErr w:type="spellEnd"/>
    </w:p>
    <w:p w:rsidR="00BA0841" w:rsidRDefault="00BA0841" w:rsidP="00BA0841">
      <w:pPr>
        <w:pStyle w:val="NormaleWeb"/>
        <w:spacing w:before="0" w:beforeAutospacing="0" w:after="0" w:afterAutospacing="0"/>
      </w:pPr>
      <w:r>
        <w:t xml:space="preserve">Titolare del potere sostitutivo: Geom. Luigi Salerno </w:t>
      </w:r>
    </w:p>
    <w:p w:rsidR="00BA0841" w:rsidRDefault="00BA0841" w:rsidP="00BA0841">
      <w:pPr>
        <w:pStyle w:val="NormaleWeb"/>
        <w:spacing w:before="0" w:beforeAutospacing="0" w:after="0" w:afterAutospacing="0"/>
      </w:pPr>
      <w:r>
        <w:t xml:space="preserve">Modulistica: sul sito del Comune di </w:t>
      </w:r>
      <w:proofErr w:type="spellStart"/>
      <w:r>
        <w:t>Strongoli</w:t>
      </w:r>
      <w:proofErr w:type="spellEnd"/>
      <w:r>
        <w:t xml:space="preserve"> </w:t>
      </w:r>
      <w:hyperlink r:id="rId10" w:history="1">
        <w:r w:rsidRPr="00D906D3">
          <w:rPr>
            <w:rStyle w:val="Collegamentoipertestuale"/>
          </w:rPr>
          <w:t>www.comunedistrongoli.gov.it</w:t>
        </w:r>
      </w:hyperlink>
      <w:r>
        <w:t xml:space="preserve"> sezione modulistica</w:t>
      </w:r>
    </w:p>
    <w:p w:rsidR="00BA0841" w:rsidRDefault="00BA0841" w:rsidP="00BA0841">
      <w:pPr>
        <w:pStyle w:val="NormaleWeb"/>
        <w:spacing w:before="0" w:beforeAutospacing="0" w:after="0" w:afterAutospacing="0"/>
      </w:pPr>
      <w:r>
        <w:t>Casella di posta elettronica: ufficio</w:t>
      </w:r>
      <w:r w:rsidRPr="00DE35C3">
        <w:t>tecnico@</w:t>
      </w:r>
      <w:r>
        <w:t>pec.comunedistrongoli.it</w:t>
      </w:r>
    </w:p>
    <w:p w:rsidR="00BA0841" w:rsidRDefault="00BA0841" w:rsidP="00BA0841">
      <w:pPr>
        <w:pStyle w:val="NormaleWeb"/>
        <w:spacing w:before="0" w:beforeAutospacing="0" w:after="0" w:afterAutospacing="0"/>
      </w:pPr>
      <w:r>
        <w:t>Telefono: 096281051 Fax 096289366</w:t>
      </w:r>
    </w:p>
    <w:p w:rsidR="00CF2155" w:rsidRDefault="00CF2155" w:rsidP="00CF21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06"/>
        <w:gridCol w:w="7358"/>
        <w:gridCol w:w="1388"/>
      </w:tblGrid>
      <w:tr w:rsidR="00CF2155" w:rsidTr="00CF215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N. d.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Adempimento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Termine</w:t>
            </w:r>
          </w:p>
          <w:p w:rsidR="00CF2155" w:rsidRDefault="00CF2155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(n. giorni)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Procedura di gara d’appalto lavori pubblici (all’arrivo del fascicolo del servizio competente alla stipula del contratto in forma pubblica). Sopra soglia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Procedura di gara d’appalto lavori pubblici (all’arrivo del fascicolo del servizio competente alla stipula del contratto in forma pubblica). Sotto soglia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064556" w:rsidP="000645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CF2155">
              <w:rPr>
                <w:rFonts w:ascii="Arial" w:hAnsi="Arial"/>
                <w:sz w:val="20"/>
              </w:rPr>
              <w:t>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Procedura per la stipulazione dei contratti in forma privata o per corrispondenza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Procedura per la compravendita di aree:</w:t>
            </w:r>
          </w:p>
          <w:p w:rsidR="00CF2155" w:rsidRDefault="00CF2155" w:rsidP="00CF2155">
            <w:pPr>
              <w:numPr>
                <w:ilvl w:val="0"/>
                <w:numId w:val="27"/>
              </w:numPr>
              <w:ind w:hanging="7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quando sussiste il finanziamento e si rientra in una casistica di</w:t>
            </w:r>
          </w:p>
          <w:p w:rsidR="00CF2155" w:rsidRDefault="00CF2155">
            <w:pPr>
              <w:ind w:left="1151" w:hanging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normalità;</w:t>
            </w:r>
          </w:p>
          <w:p w:rsidR="00CF2155" w:rsidRDefault="00CF2155" w:rsidP="00CF2155">
            <w:pPr>
              <w:numPr>
                <w:ilvl w:val="0"/>
                <w:numId w:val="27"/>
              </w:numPr>
              <w:ind w:hanging="7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il finanziamento mediante mutuo o aperture di credito;</w:t>
            </w:r>
          </w:p>
          <w:p w:rsidR="00CF2155" w:rsidRDefault="00CF2155" w:rsidP="00CF2155">
            <w:pPr>
              <w:numPr>
                <w:ilvl w:val="0"/>
                <w:numId w:val="27"/>
              </w:numPr>
              <w:ind w:hanging="7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acquisizione di aree, accettazione donazioni e lasciti;</w:t>
            </w:r>
          </w:p>
          <w:p w:rsidR="00CF2155" w:rsidRDefault="00CF2155" w:rsidP="00CF2155">
            <w:pPr>
              <w:numPr>
                <w:ilvl w:val="0"/>
                <w:numId w:val="27"/>
              </w:numPr>
              <w:ind w:hanging="7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contratto di mutuo o apertura di credito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Procedure relative all’attività assicurativa:</w:t>
            </w:r>
          </w:p>
          <w:p w:rsidR="00CF2155" w:rsidRDefault="00CF2155" w:rsidP="00CF2155">
            <w:pPr>
              <w:numPr>
                <w:ilvl w:val="0"/>
                <w:numId w:val="2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denuncia di infortunio o sinistro;</w:t>
            </w:r>
          </w:p>
          <w:p w:rsidR="00CF2155" w:rsidRDefault="00CF2155" w:rsidP="00CF2155">
            <w:pPr>
              <w:pStyle w:val="Corpodeltesto2"/>
              <w:numPr>
                <w:ilvl w:val="0"/>
                <w:numId w:val="28"/>
              </w:numPr>
            </w:pPr>
            <w:r>
              <w:t>accensione di polizza su richiesta dei servizi, quando occorre esperire gara d’appalto;</w:t>
            </w:r>
          </w:p>
          <w:p w:rsidR="00CF2155" w:rsidRDefault="00CF2155" w:rsidP="00CF2155">
            <w:pPr>
              <w:numPr>
                <w:ilvl w:val="0"/>
                <w:numId w:val="2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accensione di polizza su richiesta dei servizi, quando si procede per trattativa privata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Acquisizione beni e servizi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 sopra soglia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pubblico incanto – procedura aperta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licitazione privata – procedura ristretta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- trattativa privata – procedura negoziata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120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Acquisizione beni e servizi – sotto soglia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pubblico incanto – procedura aperta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licitazione privata – procedura ristretta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trattativa privata – procedura negoziata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Acquisizione beni e servizi in economia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amministrazione diretta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cottimo fiduciario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Realizzazione lavori pubblici in economia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amministrazione diretta</w:t>
            </w:r>
          </w:p>
          <w:p w:rsidR="00CF2155" w:rsidRDefault="00CF2155">
            <w:pPr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cottimo fiduciario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0645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Affidamento in concessione lavori pubblici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Elaborazione e approvazione di regolamento comunale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Adesione convenzione CONSIP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Contratto di locazione ad uso abitativo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Contratto di locazione ad uso non abitativo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Determinazione a contrattare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Diffida ad adempiere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Risoluzione contrattuale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Rescissione del contratto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Procedura contrattuale telematica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Subappalto – Autorizzazione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Varianti – Approvazioni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</w:t>
            </w:r>
            <w:proofErr w:type="spellStart"/>
            <w:r>
              <w:rPr>
                <w:rFonts w:ascii="Arial" w:hAnsi="Arial"/>
                <w:sz w:val="20"/>
              </w:rPr>
              <w:t>financing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CF2155" w:rsidTr="00CF2155">
        <w:trPr>
          <w:trHeight w:val="2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55" w:rsidRDefault="00CF2155">
            <w:pPr>
              <w:rPr>
                <w:rFonts w:ascii="Arial" w:hAnsi="Arial"/>
                <w:sz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Comunicazione motivi ostativi all’accoglimento di istanze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5" w:rsidRDefault="00CF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</w:tbl>
    <w:p w:rsidR="005B5EC3" w:rsidRDefault="005B5EC3" w:rsidP="00CF2155">
      <w:pPr>
        <w:jc w:val="both"/>
        <w:rPr>
          <w:rFonts w:ascii="Arial" w:hAnsi="Arial"/>
          <w:b/>
          <w:i/>
        </w:rPr>
      </w:pPr>
    </w:p>
    <w:sectPr w:rsidR="005B5EC3" w:rsidSect="009E16A6">
      <w:footerReference w:type="even" r:id="rId11"/>
      <w:footerReference w:type="default" r:id="rId12"/>
      <w:footerReference w:type="first" r:id="rId13"/>
      <w:pgSz w:w="11906" w:h="16838"/>
      <w:pgMar w:top="851" w:right="1134" w:bottom="1134" w:left="1134" w:header="709" w:footer="8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3E" w:rsidRDefault="00AB043E">
      <w:r>
        <w:separator/>
      </w:r>
    </w:p>
  </w:endnote>
  <w:endnote w:type="continuationSeparator" w:id="0">
    <w:p w:rsidR="00AB043E" w:rsidRDefault="00AB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55" w:rsidRDefault="00237B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21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155" w:rsidRDefault="00CF21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55" w:rsidRDefault="00CF2155">
    <w:pPr>
      <w:pStyle w:val="Pidipagina"/>
      <w:framePr w:wrap="around" w:vAnchor="text" w:hAnchor="margin" w:xAlign="center" w:y="1"/>
      <w:rPr>
        <w:rStyle w:val="Numeropagina"/>
        <w:sz w:val="20"/>
      </w:rPr>
    </w:pPr>
  </w:p>
  <w:p w:rsidR="00CF2155" w:rsidRDefault="00CF2155" w:rsidP="009B699C">
    <w:pPr>
      <w:pStyle w:val="Pidipagina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55" w:rsidRDefault="00CF215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3E" w:rsidRDefault="00AB043E">
      <w:r>
        <w:separator/>
      </w:r>
    </w:p>
  </w:footnote>
  <w:footnote w:type="continuationSeparator" w:id="0">
    <w:p w:rsidR="00AB043E" w:rsidRDefault="00AB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FCE"/>
    <w:multiLevelType w:val="hybridMultilevel"/>
    <w:tmpl w:val="1F80DE4E"/>
    <w:lvl w:ilvl="0" w:tplc="17880E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9A67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5E8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C8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4E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67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25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04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A2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4CC4"/>
    <w:multiLevelType w:val="multilevel"/>
    <w:tmpl w:val="A502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67E"/>
    <w:multiLevelType w:val="hybridMultilevel"/>
    <w:tmpl w:val="74BA70AC"/>
    <w:lvl w:ilvl="0" w:tplc="AC68A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E6A8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688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8F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84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FA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EC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843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4E6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5D33"/>
    <w:multiLevelType w:val="hybridMultilevel"/>
    <w:tmpl w:val="84B4905A"/>
    <w:lvl w:ilvl="0" w:tplc="C33C51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B4E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46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4B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4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44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CF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41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28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767F1"/>
    <w:multiLevelType w:val="hybridMultilevel"/>
    <w:tmpl w:val="7E5AB6FA"/>
    <w:lvl w:ilvl="0" w:tplc="77CA02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CD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60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CD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AA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07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00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E6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A5CCB"/>
    <w:multiLevelType w:val="hybridMultilevel"/>
    <w:tmpl w:val="3B1C2D58"/>
    <w:lvl w:ilvl="0" w:tplc="1ADE3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60D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01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2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EC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8B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E2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A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CD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160E1"/>
    <w:multiLevelType w:val="multilevel"/>
    <w:tmpl w:val="C9E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C46C2"/>
    <w:multiLevelType w:val="hybridMultilevel"/>
    <w:tmpl w:val="9B4A0D30"/>
    <w:lvl w:ilvl="0" w:tplc="4D120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25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43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49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C63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9E86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29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E4D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05A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E4E12"/>
    <w:multiLevelType w:val="multilevel"/>
    <w:tmpl w:val="F1D4D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33FD5"/>
    <w:multiLevelType w:val="hybridMultilevel"/>
    <w:tmpl w:val="FABA5D02"/>
    <w:lvl w:ilvl="0" w:tplc="0E32E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D3A6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6CB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8EFE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5E5F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467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160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841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C6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CE479E"/>
    <w:multiLevelType w:val="hybridMultilevel"/>
    <w:tmpl w:val="59A8F47E"/>
    <w:lvl w:ilvl="0" w:tplc="51860B2A">
      <w:start w:val="1"/>
      <w:numFmt w:val="upperLetter"/>
      <w:lvlText w:val="%1."/>
      <w:lvlJc w:val="left"/>
      <w:pPr>
        <w:tabs>
          <w:tab w:val="num" w:pos="1157"/>
        </w:tabs>
        <w:ind w:left="1157" w:hanging="360"/>
      </w:pPr>
    </w:lvl>
    <w:lvl w:ilvl="1" w:tplc="9AFC65B0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8E0854C6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914CA982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8F66D7FE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B3A69366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1FDC8C72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813C522E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2CDA1C9E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1">
    <w:nsid w:val="218E7812"/>
    <w:multiLevelType w:val="hybridMultilevel"/>
    <w:tmpl w:val="6A969B9C"/>
    <w:lvl w:ilvl="0" w:tplc="05CE0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8BC20D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01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2C5B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1A43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B0D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D079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F84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8D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D20CEE"/>
    <w:multiLevelType w:val="hybridMultilevel"/>
    <w:tmpl w:val="F006D046"/>
    <w:lvl w:ilvl="0" w:tplc="20164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C20E0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CC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F22E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6E1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1250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C29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18F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0B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344EF0"/>
    <w:multiLevelType w:val="hybridMultilevel"/>
    <w:tmpl w:val="0F84AD58"/>
    <w:lvl w:ilvl="0" w:tplc="3E0EF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41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A0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4B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8B5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661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ED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ED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CB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54363"/>
    <w:multiLevelType w:val="multilevel"/>
    <w:tmpl w:val="DE4E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17501"/>
    <w:multiLevelType w:val="hybridMultilevel"/>
    <w:tmpl w:val="C3AE75C0"/>
    <w:lvl w:ilvl="0" w:tplc="2C506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2D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290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E3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3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C14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CD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A1C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090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424A9"/>
    <w:multiLevelType w:val="hybridMultilevel"/>
    <w:tmpl w:val="30ACBD0E"/>
    <w:lvl w:ilvl="0" w:tplc="3212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AAD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4DA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EE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B9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AB4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A2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814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AC3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E5DE7"/>
    <w:multiLevelType w:val="hybridMultilevel"/>
    <w:tmpl w:val="FB56D4F0"/>
    <w:lvl w:ilvl="0" w:tplc="C9E83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5F5A625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37FE8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0C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4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A1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B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01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9254F"/>
    <w:multiLevelType w:val="hybridMultilevel"/>
    <w:tmpl w:val="EEB2AFB4"/>
    <w:lvl w:ilvl="0" w:tplc="FBA6D3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C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8CA5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E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E90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22E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66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08C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5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32D94"/>
    <w:multiLevelType w:val="multilevel"/>
    <w:tmpl w:val="6A8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02F89"/>
    <w:multiLevelType w:val="multilevel"/>
    <w:tmpl w:val="A96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A13CA"/>
    <w:multiLevelType w:val="multilevel"/>
    <w:tmpl w:val="E688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27CA0"/>
    <w:multiLevelType w:val="multilevel"/>
    <w:tmpl w:val="F1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F2D86"/>
    <w:multiLevelType w:val="hybridMultilevel"/>
    <w:tmpl w:val="9E44482E"/>
    <w:lvl w:ilvl="0" w:tplc="32101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046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C9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CE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24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2D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CF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40213"/>
    <w:multiLevelType w:val="hybridMultilevel"/>
    <w:tmpl w:val="968636FE"/>
    <w:lvl w:ilvl="0" w:tplc="BD4E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46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EC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4E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E1D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A9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CC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A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68F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91955"/>
    <w:multiLevelType w:val="hybridMultilevel"/>
    <w:tmpl w:val="1BB8D276"/>
    <w:lvl w:ilvl="0" w:tplc="DAC8C14E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Times New Roman" w:hint="default"/>
      </w:rPr>
    </w:lvl>
    <w:lvl w:ilvl="1" w:tplc="8642F3D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C1433A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7DFA5F9E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9726028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3D2547C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91562B6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32DA250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38EDB1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6">
    <w:nsid w:val="51B71D8E"/>
    <w:multiLevelType w:val="multilevel"/>
    <w:tmpl w:val="F1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417B1"/>
    <w:multiLevelType w:val="singleLevel"/>
    <w:tmpl w:val="F0EAD7D4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8">
    <w:nsid w:val="5277629C"/>
    <w:multiLevelType w:val="multilevel"/>
    <w:tmpl w:val="ABD2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5E1701E"/>
    <w:multiLevelType w:val="hybridMultilevel"/>
    <w:tmpl w:val="901E756A"/>
    <w:lvl w:ilvl="0" w:tplc="D2E65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E7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EA2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6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299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846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AC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6F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A05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E18E3"/>
    <w:multiLevelType w:val="multilevel"/>
    <w:tmpl w:val="4AB6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E12902"/>
    <w:multiLevelType w:val="hybridMultilevel"/>
    <w:tmpl w:val="59CC6732"/>
    <w:lvl w:ilvl="0" w:tplc="A6B8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21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E2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00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2C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EDB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82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8E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4EA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754A8"/>
    <w:multiLevelType w:val="hybridMultilevel"/>
    <w:tmpl w:val="3B14D710"/>
    <w:lvl w:ilvl="0" w:tplc="D9D20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27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A3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81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A0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CC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E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E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C7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272DA"/>
    <w:multiLevelType w:val="multilevel"/>
    <w:tmpl w:val="F1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A0E0E"/>
    <w:multiLevelType w:val="multilevel"/>
    <w:tmpl w:val="B3A8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5202E"/>
    <w:multiLevelType w:val="multilevel"/>
    <w:tmpl w:val="7DB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923A1"/>
    <w:multiLevelType w:val="multilevel"/>
    <w:tmpl w:val="1446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666A9"/>
    <w:multiLevelType w:val="hybridMultilevel"/>
    <w:tmpl w:val="1400BA32"/>
    <w:lvl w:ilvl="0" w:tplc="1A188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67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AE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CF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CD9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C25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69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201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A14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609A8"/>
    <w:multiLevelType w:val="hybridMultilevel"/>
    <w:tmpl w:val="AA646AF8"/>
    <w:lvl w:ilvl="0" w:tplc="037A9E7E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B792002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7BA45D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C52CD2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300ECC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2F8207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E08D4A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62EE2A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71E7E1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DC2DA4"/>
    <w:multiLevelType w:val="hybridMultilevel"/>
    <w:tmpl w:val="B2D41E36"/>
    <w:lvl w:ilvl="0" w:tplc="1B8ACF4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92506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4C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A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09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4F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65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6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41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8"/>
  </w:num>
  <w:num w:numId="37">
    <w:abstractNumId w:val="33"/>
  </w:num>
  <w:num w:numId="38">
    <w:abstractNumId w:val="38"/>
  </w:num>
  <w:num w:numId="39">
    <w:abstractNumId w:val="4"/>
  </w:num>
  <w:num w:numId="40">
    <w:abstractNumId w:val="2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91"/>
    <w:rsid w:val="000104F6"/>
    <w:rsid w:val="000352B5"/>
    <w:rsid w:val="00064556"/>
    <w:rsid w:val="000E6008"/>
    <w:rsid w:val="0011468C"/>
    <w:rsid w:val="001509DB"/>
    <w:rsid w:val="0016746E"/>
    <w:rsid w:val="001D4BCA"/>
    <w:rsid w:val="00212E67"/>
    <w:rsid w:val="00236DA6"/>
    <w:rsid w:val="00237B68"/>
    <w:rsid w:val="00256C6D"/>
    <w:rsid w:val="00280857"/>
    <w:rsid w:val="00282960"/>
    <w:rsid w:val="00282991"/>
    <w:rsid w:val="002A4D8E"/>
    <w:rsid w:val="003C5199"/>
    <w:rsid w:val="003E25FA"/>
    <w:rsid w:val="003F03D8"/>
    <w:rsid w:val="003F3E16"/>
    <w:rsid w:val="003F4190"/>
    <w:rsid w:val="00404647"/>
    <w:rsid w:val="00446986"/>
    <w:rsid w:val="004A0B06"/>
    <w:rsid w:val="004B539D"/>
    <w:rsid w:val="004E69DB"/>
    <w:rsid w:val="005040A3"/>
    <w:rsid w:val="00516A9A"/>
    <w:rsid w:val="00524054"/>
    <w:rsid w:val="00572596"/>
    <w:rsid w:val="005B3314"/>
    <w:rsid w:val="005B5EC3"/>
    <w:rsid w:val="005D5BC8"/>
    <w:rsid w:val="006014D1"/>
    <w:rsid w:val="0060304A"/>
    <w:rsid w:val="00671902"/>
    <w:rsid w:val="00717C79"/>
    <w:rsid w:val="00740288"/>
    <w:rsid w:val="0074102B"/>
    <w:rsid w:val="007418D6"/>
    <w:rsid w:val="007D09BB"/>
    <w:rsid w:val="008A027A"/>
    <w:rsid w:val="009B699C"/>
    <w:rsid w:val="009E16A6"/>
    <w:rsid w:val="00A0053A"/>
    <w:rsid w:val="00A429F8"/>
    <w:rsid w:val="00AB043E"/>
    <w:rsid w:val="00AB044F"/>
    <w:rsid w:val="00AC29D6"/>
    <w:rsid w:val="00B82989"/>
    <w:rsid w:val="00BA0841"/>
    <w:rsid w:val="00C26CD6"/>
    <w:rsid w:val="00C70461"/>
    <w:rsid w:val="00CF2155"/>
    <w:rsid w:val="00D03524"/>
    <w:rsid w:val="00D048C5"/>
    <w:rsid w:val="00D108F6"/>
    <w:rsid w:val="00D12425"/>
    <w:rsid w:val="00D60BE7"/>
    <w:rsid w:val="00D615F2"/>
    <w:rsid w:val="00D705D5"/>
    <w:rsid w:val="00D877D6"/>
    <w:rsid w:val="00DC37C4"/>
    <w:rsid w:val="00DE35C3"/>
    <w:rsid w:val="00E45821"/>
    <w:rsid w:val="00E62CA9"/>
    <w:rsid w:val="00E63503"/>
    <w:rsid w:val="00E84A57"/>
    <w:rsid w:val="00E93800"/>
    <w:rsid w:val="00F03306"/>
    <w:rsid w:val="00F240FD"/>
    <w:rsid w:val="00F9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6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468C"/>
    <w:pPr>
      <w:keepNext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qFormat/>
    <w:rsid w:val="0011468C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qFormat/>
    <w:rsid w:val="0011468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11468C"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Titolo5">
    <w:name w:val="heading 5"/>
    <w:basedOn w:val="Normale"/>
    <w:next w:val="Normale"/>
    <w:qFormat/>
    <w:rsid w:val="0011468C"/>
    <w:pPr>
      <w:keepNext/>
      <w:spacing w:line="360" w:lineRule="auto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11468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1468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114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11468C"/>
    <w:pPr>
      <w:spacing w:before="100" w:beforeAutospacing="1" w:after="100" w:afterAutospacing="1"/>
    </w:pPr>
  </w:style>
  <w:style w:type="paragraph" w:styleId="Corpodeltesto">
    <w:name w:val="Body Text"/>
    <w:basedOn w:val="Normale"/>
    <w:semiHidden/>
    <w:rsid w:val="0011468C"/>
    <w:pPr>
      <w:jc w:val="center"/>
    </w:pPr>
    <w:rPr>
      <w:sz w:val="72"/>
      <w:szCs w:val="72"/>
    </w:rPr>
  </w:style>
  <w:style w:type="paragraph" w:styleId="Corpodeltesto2">
    <w:name w:val="Body Text 2"/>
    <w:basedOn w:val="Normale"/>
    <w:link w:val="Corpodeltesto2Carattere"/>
    <w:uiPriority w:val="99"/>
    <w:semiHidden/>
    <w:rsid w:val="0011468C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semiHidden/>
    <w:rsid w:val="0011468C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11468C"/>
    <w:pPr>
      <w:spacing w:line="360" w:lineRule="auto"/>
      <w:ind w:left="360" w:firstLine="180"/>
      <w:jc w:val="both"/>
    </w:pPr>
    <w:rPr>
      <w:rFonts w:ascii="Arial" w:hAnsi="Arial" w:cs="Arial"/>
      <w:sz w:val="20"/>
      <w:szCs w:val="20"/>
    </w:rPr>
  </w:style>
  <w:style w:type="paragraph" w:customStyle="1" w:styleId="c3">
    <w:name w:val="c3"/>
    <w:basedOn w:val="Normale"/>
    <w:rsid w:val="0011468C"/>
    <w:pPr>
      <w:overflowPunct w:val="0"/>
      <w:autoSpaceDE w:val="0"/>
      <w:autoSpaceDN w:val="0"/>
      <w:adjustRightInd w:val="0"/>
      <w:spacing w:line="240" w:lineRule="atLeast"/>
      <w:jc w:val="center"/>
    </w:pPr>
    <w:rPr>
      <w:i/>
      <w:sz w:val="28"/>
    </w:rPr>
  </w:style>
  <w:style w:type="paragraph" w:customStyle="1" w:styleId="c6">
    <w:name w:val="c6"/>
    <w:basedOn w:val="Normale"/>
    <w:rsid w:val="0011468C"/>
    <w:pPr>
      <w:overflowPunct w:val="0"/>
      <w:autoSpaceDE w:val="0"/>
      <w:autoSpaceDN w:val="0"/>
      <w:adjustRightInd w:val="0"/>
      <w:spacing w:line="240" w:lineRule="atLeast"/>
      <w:jc w:val="center"/>
    </w:pPr>
    <w:rPr>
      <w:i/>
      <w:sz w:val="28"/>
    </w:rPr>
  </w:style>
  <w:style w:type="paragraph" w:styleId="Intestazione">
    <w:name w:val="header"/>
    <w:basedOn w:val="Normale"/>
    <w:semiHidden/>
    <w:rsid w:val="0011468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11468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semiHidden/>
    <w:rsid w:val="0011468C"/>
  </w:style>
  <w:style w:type="paragraph" w:styleId="Rientrocorpodeltesto">
    <w:name w:val="Body Text Indent"/>
    <w:basedOn w:val="Normale"/>
    <w:semiHidden/>
    <w:rsid w:val="0011468C"/>
    <w:pPr>
      <w:spacing w:line="360" w:lineRule="auto"/>
      <w:ind w:left="720" w:hanging="360"/>
      <w:jc w:val="both"/>
    </w:pPr>
    <w:rPr>
      <w:rFonts w:ascii="Arial" w:hAnsi="Arial"/>
      <w:sz w:val="20"/>
    </w:rPr>
  </w:style>
  <w:style w:type="paragraph" w:styleId="Rientrocorpodeltesto3">
    <w:name w:val="Body Text Indent 3"/>
    <w:basedOn w:val="Normale"/>
    <w:semiHidden/>
    <w:rsid w:val="00114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left="360" w:hanging="360"/>
      <w:jc w:val="both"/>
    </w:pPr>
    <w:rPr>
      <w:rFonts w:ascii="Arial" w:hAnsi="Arial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F2155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F2155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6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468C"/>
    <w:pPr>
      <w:keepNext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qFormat/>
    <w:rsid w:val="0011468C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qFormat/>
    <w:rsid w:val="0011468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11468C"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Titolo5">
    <w:name w:val="heading 5"/>
    <w:basedOn w:val="Normale"/>
    <w:next w:val="Normale"/>
    <w:qFormat/>
    <w:rsid w:val="0011468C"/>
    <w:pPr>
      <w:keepNext/>
      <w:spacing w:line="360" w:lineRule="auto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11468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1468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114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11468C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11468C"/>
    <w:pPr>
      <w:jc w:val="center"/>
    </w:pPr>
    <w:rPr>
      <w:sz w:val="72"/>
      <w:szCs w:val="72"/>
    </w:rPr>
  </w:style>
  <w:style w:type="paragraph" w:styleId="Corpodeltesto2">
    <w:name w:val="Body Text 2"/>
    <w:basedOn w:val="Normale"/>
    <w:link w:val="Corpodeltesto2Carattere"/>
    <w:uiPriority w:val="99"/>
    <w:semiHidden/>
    <w:rsid w:val="0011468C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semiHidden/>
    <w:rsid w:val="0011468C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11468C"/>
    <w:pPr>
      <w:spacing w:line="360" w:lineRule="auto"/>
      <w:ind w:left="360" w:firstLine="180"/>
      <w:jc w:val="both"/>
    </w:pPr>
    <w:rPr>
      <w:rFonts w:ascii="Arial" w:hAnsi="Arial" w:cs="Arial"/>
      <w:sz w:val="20"/>
      <w:szCs w:val="20"/>
    </w:rPr>
  </w:style>
  <w:style w:type="paragraph" w:customStyle="1" w:styleId="c3">
    <w:name w:val="c3"/>
    <w:basedOn w:val="Normale"/>
    <w:rsid w:val="0011468C"/>
    <w:pPr>
      <w:overflowPunct w:val="0"/>
      <w:autoSpaceDE w:val="0"/>
      <w:autoSpaceDN w:val="0"/>
      <w:adjustRightInd w:val="0"/>
      <w:spacing w:line="240" w:lineRule="atLeast"/>
      <w:jc w:val="center"/>
    </w:pPr>
    <w:rPr>
      <w:i/>
      <w:sz w:val="28"/>
    </w:rPr>
  </w:style>
  <w:style w:type="paragraph" w:customStyle="1" w:styleId="c6">
    <w:name w:val="c6"/>
    <w:basedOn w:val="Normale"/>
    <w:rsid w:val="0011468C"/>
    <w:pPr>
      <w:overflowPunct w:val="0"/>
      <w:autoSpaceDE w:val="0"/>
      <w:autoSpaceDN w:val="0"/>
      <w:adjustRightInd w:val="0"/>
      <w:spacing w:line="240" w:lineRule="atLeast"/>
      <w:jc w:val="center"/>
    </w:pPr>
    <w:rPr>
      <w:i/>
      <w:sz w:val="28"/>
    </w:rPr>
  </w:style>
  <w:style w:type="paragraph" w:styleId="Intestazione">
    <w:name w:val="header"/>
    <w:basedOn w:val="Normale"/>
    <w:semiHidden/>
    <w:rsid w:val="0011468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11468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semiHidden/>
    <w:rsid w:val="0011468C"/>
  </w:style>
  <w:style w:type="paragraph" w:styleId="Rientrocorpodeltesto">
    <w:name w:val="Body Text Indent"/>
    <w:basedOn w:val="Normale"/>
    <w:semiHidden/>
    <w:rsid w:val="0011468C"/>
    <w:pPr>
      <w:spacing w:line="360" w:lineRule="auto"/>
      <w:ind w:left="720" w:hanging="360"/>
      <w:jc w:val="both"/>
    </w:pPr>
    <w:rPr>
      <w:rFonts w:ascii="Arial" w:hAnsi="Arial"/>
      <w:sz w:val="20"/>
    </w:rPr>
  </w:style>
  <w:style w:type="paragraph" w:styleId="Rientrocorpodeltesto3">
    <w:name w:val="Body Text Indent 3"/>
    <w:basedOn w:val="Normale"/>
    <w:semiHidden/>
    <w:rsid w:val="00114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left="360" w:hanging="360"/>
      <w:jc w:val="both"/>
    </w:pPr>
    <w:rPr>
      <w:rFonts w:ascii="Arial" w:hAnsi="Arial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F2155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F2155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strongoli.gov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distrongol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distrongol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DE77-3A13-42AF-AD6A-770CFBDC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>orgreg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EDk Editore</dc:creator>
  <cp:lastModifiedBy>Salvati</cp:lastModifiedBy>
  <cp:revision>4</cp:revision>
  <cp:lastPrinted>2013-10-02T06:18:00Z</cp:lastPrinted>
  <dcterms:created xsi:type="dcterms:W3CDTF">2015-02-23T07:45:00Z</dcterms:created>
  <dcterms:modified xsi:type="dcterms:W3CDTF">2015-02-23T10:15:00Z</dcterms:modified>
</cp:coreProperties>
</file>